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4" w:rsidRDefault="00250104" w:rsidP="0025010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>ЛОВЧАНСКО ЧИТАЛИЩЕ „НАУКА-</w:t>
      </w:r>
      <w:smartTag w:uri="urn:schemas-microsoft-com:office:smarttags" w:element="metricconverter">
        <w:smartTagPr>
          <w:attr w:name="ProductID" w:val="1870 г"/>
        </w:smartTagPr>
        <w:r>
          <w:rPr>
            <w:sz w:val="28"/>
            <w:szCs w:val="28"/>
          </w:rPr>
          <w:t>1870 г</w:t>
        </w:r>
      </w:smartTag>
      <w:r>
        <w:rPr>
          <w:sz w:val="28"/>
          <w:szCs w:val="28"/>
        </w:rPr>
        <w:t>.” – ЛОВЕЧ</w:t>
      </w:r>
    </w:p>
    <w:p w:rsidR="00250104" w:rsidRDefault="00250104" w:rsidP="00250104">
      <w:pPr>
        <w:pBdr>
          <w:bottom w:val="single" w:sz="12" w:space="1" w:color="auto"/>
        </w:pBdr>
        <w:jc w:val="both"/>
        <w:rPr>
          <w:lang w:val="en-US"/>
        </w:rPr>
      </w:pPr>
      <w:r>
        <w:t xml:space="preserve">5500 гр. Ловеч, ул. „Търговска” № 49 </w:t>
      </w:r>
      <w:r>
        <w:rPr>
          <w:lang w:val="en-US"/>
        </w:rPr>
        <w:t xml:space="preserve"> E-mail: </w:t>
      </w:r>
      <w:hyperlink r:id="rId4" w:history="1">
        <w:r>
          <w:rPr>
            <w:rStyle w:val="a3"/>
            <w:lang w:val="en-US"/>
          </w:rPr>
          <w:t>nauka135@abv.bg</w:t>
        </w:r>
      </w:hyperlink>
      <w:r>
        <w:rPr>
          <w:lang w:val="en-US"/>
        </w:rPr>
        <w:t xml:space="preserve"> </w:t>
      </w:r>
      <w:r>
        <w:t xml:space="preserve"> тел.: 068/604 20</w:t>
      </w:r>
      <w:r>
        <w:rPr>
          <w:lang w:val="en-US"/>
        </w:rPr>
        <w:t xml:space="preserve">3                            </w:t>
      </w:r>
    </w:p>
    <w:p w:rsidR="00250104" w:rsidRDefault="00250104" w:rsidP="00250104">
      <w:pPr>
        <w:rPr>
          <w:lang w:val="en-US"/>
        </w:rPr>
      </w:pPr>
    </w:p>
    <w:p w:rsidR="00250104" w:rsidRDefault="00250104" w:rsidP="00250104"/>
    <w:p w:rsidR="00250104" w:rsidRDefault="00250104" w:rsidP="00250104">
      <w:pPr>
        <w:spacing w:after="120"/>
        <w:ind w:right="-567"/>
        <w:contextualSpacing/>
        <w:rPr>
          <w:b/>
          <w:lang w:val="en-US"/>
        </w:rPr>
      </w:pPr>
    </w:p>
    <w:p w:rsidR="00250104" w:rsidRDefault="00250104" w:rsidP="00250104">
      <w:pPr>
        <w:spacing w:after="120"/>
        <w:ind w:right="-567"/>
        <w:contextualSpacing/>
        <w:jc w:val="center"/>
        <w:rPr>
          <w:b/>
          <w:lang w:val="en-US"/>
        </w:rPr>
      </w:pPr>
    </w:p>
    <w:p w:rsidR="00250104" w:rsidRDefault="00250104" w:rsidP="00250104">
      <w:pPr>
        <w:spacing w:after="120"/>
        <w:ind w:right="-567"/>
        <w:contextualSpacing/>
        <w:jc w:val="center"/>
        <w:rPr>
          <w:b/>
          <w:lang w:val="en-US"/>
        </w:rPr>
      </w:pPr>
    </w:p>
    <w:p w:rsidR="00250104" w:rsidRDefault="00250104" w:rsidP="00250104">
      <w:pPr>
        <w:spacing w:after="120"/>
        <w:ind w:right="-567"/>
        <w:contextualSpacing/>
        <w:jc w:val="center"/>
        <w:rPr>
          <w:b/>
        </w:rPr>
      </w:pPr>
      <w:r>
        <w:rPr>
          <w:b/>
        </w:rPr>
        <w:t>ПРОГРАМА</w:t>
      </w:r>
    </w:p>
    <w:p w:rsidR="00250104" w:rsidRDefault="00250104" w:rsidP="00250104">
      <w:pPr>
        <w:spacing w:after="120"/>
        <w:ind w:right="-567"/>
        <w:contextualSpacing/>
        <w:jc w:val="center"/>
        <w:rPr>
          <w:b/>
          <w:sz w:val="22"/>
          <w:szCs w:val="22"/>
          <w:lang w:val="en-US"/>
        </w:rPr>
      </w:pPr>
      <w:r>
        <w:rPr>
          <w:b/>
        </w:rPr>
        <w:t>и  календарен план на събитията през 20</w:t>
      </w:r>
      <w:proofErr w:type="spellStart"/>
      <w:r>
        <w:rPr>
          <w:b/>
          <w:lang w:val="en-US"/>
        </w:rPr>
        <w:t>20</w:t>
      </w:r>
      <w:proofErr w:type="spellEnd"/>
      <w:r>
        <w:rPr>
          <w:b/>
        </w:rPr>
        <w:t xml:space="preserve"> г</w:t>
      </w:r>
      <w: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на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Ловчанско</w:t>
      </w:r>
      <w:proofErr w:type="spellEnd"/>
      <w:r>
        <w:rPr>
          <w:b/>
          <w:sz w:val="22"/>
          <w:szCs w:val="22"/>
        </w:rPr>
        <w:t xml:space="preserve"> читалище „Наука-1870 г.“</w:t>
      </w:r>
    </w:p>
    <w:p w:rsidR="00250104" w:rsidRDefault="00250104" w:rsidP="00250104">
      <w:pPr>
        <w:spacing w:after="120"/>
        <w:ind w:right="-567"/>
        <w:contextualSpacing/>
        <w:jc w:val="center"/>
        <w:rPr>
          <w:b/>
          <w:sz w:val="22"/>
          <w:szCs w:val="22"/>
          <w:lang w:val="en-US"/>
        </w:rPr>
      </w:pPr>
    </w:p>
    <w:p w:rsidR="00250104" w:rsidRDefault="00250104" w:rsidP="00250104">
      <w:pPr>
        <w:spacing w:after="120"/>
        <w:ind w:right="-567"/>
        <w:contextualSpacing/>
        <w:jc w:val="both"/>
        <w:rPr>
          <w:b/>
          <w:sz w:val="22"/>
          <w:szCs w:val="22"/>
          <w:lang w:val="en-US"/>
        </w:rPr>
      </w:pPr>
    </w:p>
    <w:p w:rsidR="00250104" w:rsidRDefault="00250104" w:rsidP="0025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през 2020 година </w:t>
      </w:r>
      <w:proofErr w:type="spellStart"/>
      <w:r>
        <w:rPr>
          <w:sz w:val="28"/>
          <w:szCs w:val="28"/>
        </w:rPr>
        <w:t>Ловчанско</w:t>
      </w:r>
      <w:proofErr w:type="spellEnd"/>
      <w:r>
        <w:rPr>
          <w:sz w:val="28"/>
          <w:szCs w:val="28"/>
        </w:rPr>
        <w:t xml:space="preserve"> читалище „Наука – 1870 г.” ще продължи да прилага политика, ориентирана към потребителите и аудиториите, целта на която е да предусеща желанията и потребностите – изказани или още неизказани  и да им дава бърз и адекватен отговор. Ние знаем, че това е работеща формула и когато се приложи успешно, резултатите идват сами. Ще продължим да бъдем пазарно ориентирани без да изгубваме идеалната си цел. </w:t>
      </w:r>
    </w:p>
    <w:p w:rsidR="00250104" w:rsidRDefault="00250104" w:rsidP="0025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Като основни дейности на читалището ще продължат да работят:</w:t>
      </w:r>
    </w:p>
    <w:p w:rsidR="00250104" w:rsidRDefault="00250104" w:rsidP="00250104">
      <w:pPr>
        <w:spacing w:after="120"/>
        <w:ind w:right="-567"/>
        <w:contextualSpacing/>
        <w:jc w:val="both"/>
        <w:rPr>
          <w:b/>
        </w:rPr>
      </w:pPr>
      <w:r>
        <w:rPr>
          <w:sz w:val="28"/>
          <w:szCs w:val="28"/>
        </w:rPr>
        <w:t xml:space="preserve">Куклен театър, Музикален театър, Музикална школа, </w:t>
      </w:r>
      <w:proofErr w:type="spellStart"/>
      <w:r>
        <w:rPr>
          <w:sz w:val="28"/>
          <w:szCs w:val="28"/>
        </w:rPr>
        <w:t>Дуо</w:t>
      </w:r>
      <w:proofErr w:type="spellEnd"/>
      <w:r>
        <w:rPr>
          <w:sz w:val="28"/>
          <w:szCs w:val="28"/>
        </w:rPr>
        <w:t xml:space="preserve"> за класическа музика</w:t>
      </w:r>
      <w:r w:rsidR="00D14123">
        <w:rPr>
          <w:sz w:val="28"/>
          <w:szCs w:val="28"/>
        </w:rPr>
        <w:t>, Смесен хор,</w:t>
      </w:r>
      <w:r>
        <w:rPr>
          <w:sz w:val="28"/>
          <w:szCs w:val="28"/>
        </w:rPr>
        <w:t xml:space="preserve"> Детска вокална формация „Пееща дъга” и създадения през този творчески сезон съвместно с Детска градина „Снежанка” детски народен хор. Те самостоятелно и възможните многобройни комбинации между тях ще дадат възможност за множество концерти извън основните акценти</w:t>
      </w:r>
      <w:r>
        <w:rPr>
          <w:sz w:val="28"/>
          <w:szCs w:val="28"/>
          <w:lang w:val="en-US"/>
        </w:rPr>
        <w:t>.</w:t>
      </w:r>
    </w:p>
    <w:tbl>
      <w:tblPr>
        <w:tblpPr w:leftFromText="141" w:rightFromText="141" w:bottomFromText="200" w:vertAnchor="text" w:horzAnchor="margin" w:tblpX="-284" w:tblpY="48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539"/>
        <w:gridCol w:w="4397"/>
      </w:tblGrid>
      <w:tr w:rsidR="00250104" w:rsidTr="002501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Дейност</w:t>
            </w:r>
          </w:p>
          <w:p w:rsidR="00250104" w:rsidRDefault="00250104">
            <w:pPr>
              <w:spacing w:line="276" w:lineRule="auto"/>
              <w:ind w:right="29"/>
              <w:jc w:val="center"/>
              <w:rPr>
                <w:b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en-US"/>
              </w:rPr>
              <w:t>O</w:t>
            </w:r>
            <w:proofErr w:type="spellStart"/>
            <w:r>
              <w:rPr>
                <w:b/>
                <w:sz w:val="22"/>
                <w:szCs w:val="22"/>
              </w:rPr>
              <w:t>рганизатор</w:t>
            </w:r>
            <w:proofErr w:type="spellEnd"/>
          </w:p>
        </w:tc>
      </w:tr>
      <w:tr w:rsidR="00250104" w:rsidTr="002501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Януари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Концерт на най-малките участници на Музикалната школа при </w:t>
            </w: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Музикална школа – избиране на произведения на учениците за втория учебен срок.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Разчитане на нотния текст.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Концерт на класа по китара.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Възстановяване на постановката на М</w:t>
            </w:r>
            <w:r w:rsidR="00093792">
              <w:rPr>
                <w:sz w:val="22"/>
                <w:szCs w:val="22"/>
              </w:rPr>
              <w:t>узикалния театър „Златка златното момиче</w:t>
            </w:r>
            <w:r>
              <w:rPr>
                <w:sz w:val="22"/>
                <w:szCs w:val="22"/>
              </w:rPr>
              <w:t>”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Възстановяване на постановката на Кукления театър „Огнивото”.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Успоредно с това организирани представления .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Два пъти седмично репетиции на Смесения хор, Вокална група „Пееща дъга” и детския народен хор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</w:tc>
      </w:tr>
      <w:tr w:rsidR="00250104" w:rsidTr="002501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Февруари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both"/>
            </w:pPr>
            <w:r>
              <w:t xml:space="preserve">Куклен и Музикален театри – </w:t>
            </w:r>
            <w:r>
              <w:lastRenderedPageBreak/>
              <w:t>представления</w:t>
            </w:r>
          </w:p>
          <w:p w:rsidR="00250104" w:rsidRDefault="00250104" w:rsidP="00250104">
            <w:pPr>
              <w:spacing w:line="276" w:lineRule="auto"/>
              <w:ind w:right="29"/>
              <w:jc w:val="both"/>
            </w:pPr>
            <w:r>
              <w:t xml:space="preserve">Музикална школа – учебни часове </w:t>
            </w:r>
            <w:r>
              <w:rPr>
                <w:sz w:val="22"/>
                <w:szCs w:val="22"/>
              </w:rPr>
              <w:t>Два пъти седмично репетиции на Смесения хор, Вокална група „Пееща дъга” и детския народен хор</w:t>
            </w:r>
          </w:p>
          <w:p w:rsid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Концерт класическа музика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lastRenderedPageBreak/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Pr="00D14123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Пролетен концерт класическа музика</w:t>
            </w:r>
            <w:r w:rsidR="00D14123">
              <w:rPr>
                <w:sz w:val="22"/>
                <w:szCs w:val="22"/>
                <w:lang w:val="en-US"/>
              </w:rPr>
              <w:t xml:space="preserve"> /</w:t>
            </w:r>
            <w:proofErr w:type="spellStart"/>
            <w:r w:rsidR="00D14123">
              <w:rPr>
                <w:sz w:val="22"/>
                <w:szCs w:val="22"/>
                <w:lang w:val="en-US"/>
              </w:rPr>
              <w:t>дует</w:t>
            </w:r>
            <w:proofErr w:type="spellEnd"/>
            <w:r w:rsidR="00D14123">
              <w:rPr>
                <w:sz w:val="22"/>
                <w:szCs w:val="22"/>
                <w:lang w:val="en-US"/>
              </w:rPr>
              <w:t>/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Успоредно – представления на Кукления и Музикалния театри</w:t>
            </w:r>
          </w:p>
          <w:p w:rsidR="00250104" w:rsidRP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Два пъти седмично репетиции на Смесения хор, Вокална група „Пееща дъга” и   детския народен хор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Участие в Цветница в Ловеч;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Представления от репертоара  на Кукления и Музикалния театри. Музикална школа – учебни часове и участие в Международния конкурс за акордеонисти в Нови пазар.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Великденски  концерт на Смесения хор</w:t>
            </w:r>
          </w:p>
          <w:p w:rsidR="00250104" w:rsidRP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Два пъти седмично репетиции на Смесения хор, Вокална група „Пееща дъга” и  детския народен хор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rPr>
          <w:trHeight w:val="2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D14123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Люлякови музикални вечери 2020</w:t>
            </w:r>
            <w:r w:rsidR="00250104">
              <w:rPr>
                <w:sz w:val="22"/>
                <w:szCs w:val="22"/>
              </w:rPr>
              <w:t>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Музикална школа – учебни часове и участие на ученици в Международни конкурси.</w:t>
            </w:r>
          </w:p>
          <w:p w:rsidR="00250104" w:rsidRP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Два пъти седмично репетиции на  Вокална група „Пееща дъга” и   детския народен хор.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Подготовка на Смесения хор за участие в Международен  хоров фестивал.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Представления на Кукления и Музикалния театри.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rPr>
          <w:trHeight w:val="1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Май-юни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10 концерта на Музикалната школа</w:t>
            </w:r>
          </w:p>
          <w:p w:rsidR="00250104" w:rsidRDefault="00250104">
            <w:pPr>
              <w:spacing w:line="276" w:lineRule="auto"/>
              <w:ind w:right="29"/>
              <w:rPr>
                <w:lang w:val="en-US"/>
              </w:rPr>
            </w:pPr>
            <w:r>
              <w:rPr>
                <w:sz w:val="22"/>
                <w:szCs w:val="22"/>
              </w:rPr>
              <w:t>Концерт класическа музика</w:t>
            </w:r>
            <w:r w:rsidR="00D14123">
              <w:rPr>
                <w:sz w:val="22"/>
                <w:szCs w:val="22"/>
              </w:rPr>
              <w:t xml:space="preserve"> </w:t>
            </w:r>
            <w:r w:rsidR="00D14123">
              <w:rPr>
                <w:sz w:val="22"/>
                <w:szCs w:val="22"/>
                <w:lang w:val="en-US"/>
              </w:rPr>
              <w:t xml:space="preserve"> </w:t>
            </w:r>
            <w:r w:rsidR="00D14123">
              <w:rPr>
                <w:sz w:val="22"/>
                <w:szCs w:val="22"/>
              </w:rPr>
              <w:t>/</w:t>
            </w:r>
            <w:proofErr w:type="spellStart"/>
            <w:r w:rsidR="00D14123">
              <w:rPr>
                <w:sz w:val="22"/>
                <w:szCs w:val="22"/>
                <w:lang w:val="en-US"/>
              </w:rPr>
              <w:t>дует</w:t>
            </w:r>
            <w:proofErr w:type="spellEnd"/>
            <w:r w:rsidR="00D141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Представления на Кукления и Музикалния театри.</w:t>
            </w:r>
          </w:p>
          <w:p w:rsidR="00250104" w:rsidRP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 xml:space="preserve">Подготовка на н Смесения хор за участие в Международен фестивал 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Художествена изложба „Синя зона”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</w:p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Юни - юли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rPr>
                <w:lang w:val="en-US"/>
              </w:rPr>
            </w:pPr>
            <w:r>
              <w:rPr>
                <w:sz w:val="22"/>
                <w:szCs w:val="22"/>
              </w:rPr>
              <w:t>Участие на Смесения хор в Международния хоров фестивал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rPr>
          <w:trHeight w:val="4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Юли – август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Подготовка за нова постановка на Музикалния театър -  сценография, костюми, декор, музика</w:t>
            </w:r>
          </w:p>
          <w:p w:rsidR="00250104" w:rsidRDefault="00250104">
            <w:pPr>
              <w:spacing w:line="276" w:lineRule="auto"/>
              <w:ind w:right="2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rPr>
          <w:trHeight w:val="7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Септември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Pr="00093792" w:rsidRDefault="00250104">
            <w:pPr>
              <w:spacing w:line="276" w:lineRule="auto"/>
              <w:ind w:right="29"/>
              <w:jc w:val="both"/>
              <w:rPr>
                <w:sz w:val="22"/>
                <w:szCs w:val="22"/>
              </w:rPr>
            </w:pPr>
            <w:r w:rsidRPr="00093792">
              <w:rPr>
                <w:sz w:val="22"/>
                <w:szCs w:val="22"/>
              </w:rPr>
              <w:t>Репетиции и премиера на Музикалния театър.</w:t>
            </w:r>
          </w:p>
          <w:p w:rsidR="00250104" w:rsidRPr="00093792" w:rsidRDefault="00250104">
            <w:pPr>
              <w:spacing w:line="276" w:lineRule="auto"/>
              <w:ind w:right="29"/>
              <w:jc w:val="both"/>
              <w:rPr>
                <w:sz w:val="22"/>
                <w:szCs w:val="22"/>
              </w:rPr>
            </w:pPr>
            <w:r w:rsidRPr="00093792">
              <w:rPr>
                <w:sz w:val="22"/>
                <w:szCs w:val="22"/>
              </w:rPr>
              <w:t>Откриване на учебната година на Музикалната школа, избор на произведения.</w:t>
            </w:r>
          </w:p>
          <w:p w:rsidR="00250104" w:rsidRDefault="00250104">
            <w:pPr>
              <w:spacing w:line="276" w:lineRule="auto"/>
              <w:ind w:right="29"/>
              <w:jc w:val="both"/>
            </w:pPr>
            <w:r w:rsidRPr="00093792">
              <w:rPr>
                <w:sz w:val="22"/>
                <w:szCs w:val="22"/>
              </w:rPr>
              <w:lastRenderedPageBreak/>
              <w:t>Представления на Кукления и Музикалния театри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lastRenderedPageBreak/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  <w:rPr>
                <w:lang w:val="en-US"/>
              </w:rPr>
            </w:pPr>
          </w:p>
        </w:tc>
      </w:tr>
      <w:tr w:rsidR="00250104" w:rsidTr="00250104">
        <w:trPr>
          <w:trHeight w:val="19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Октомври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Концерт класическа музика  за Деня на музиката</w:t>
            </w:r>
            <w:r w:rsidR="00D14123">
              <w:rPr>
                <w:sz w:val="22"/>
                <w:szCs w:val="22"/>
              </w:rPr>
              <w:t xml:space="preserve"> /</w:t>
            </w:r>
            <w:r w:rsidR="00D14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4123">
              <w:rPr>
                <w:sz w:val="22"/>
                <w:szCs w:val="22"/>
                <w:lang w:val="en-US"/>
              </w:rPr>
              <w:t>дует</w:t>
            </w:r>
            <w:proofErr w:type="spellEnd"/>
            <w:r w:rsidR="00D141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 w:rsidR="00250104" w:rsidRP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Откриване на творческия сезон на Смесения хор, Детската вокална група и   детския народен хор.</w:t>
            </w:r>
          </w:p>
          <w:p w:rsid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Два пъти седмично репетиции на Смесения хор, Вокална група „Пееща дъга” и  детския народен хор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Учебен процес за Музикалната школа.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Представления на кукления и Музикалния театри.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Ноември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Учебен процес за Музикалната школа.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Представления на кукления и Музикалния театри.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Репетиции на Кукления и Музикалния театри  на коледни пиеси</w:t>
            </w:r>
          </w:p>
          <w:p w:rsidR="00250104" w:rsidRP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Два пъти седмично репетиции на Смесения хор, Вокална група „Пееща дъга” и  детския народен хор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  <w:tr w:rsidR="00250104" w:rsidTr="002501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Декември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04" w:rsidRDefault="00250104" w:rsidP="00250104">
            <w:pPr>
              <w:spacing w:line="276" w:lineRule="auto"/>
              <w:ind w:right="29"/>
              <w:jc w:val="both"/>
            </w:pPr>
            <w:r>
              <w:rPr>
                <w:sz w:val="22"/>
                <w:szCs w:val="22"/>
              </w:rPr>
              <w:t>Два пъти седмично репетиции на Смесения хор, Вокална група „Пееща дъга” и   детския народен хор.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Репетиции за Коледните празници.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Коледни празници – 10 концерта на учениците на школата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Коледни представления на Кукления и Музикалния театри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Хоров концерт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Концерт на Вокална група „Пееща дъга”</w:t>
            </w:r>
          </w:p>
          <w:p w:rsidR="00250104" w:rsidRDefault="00250104">
            <w:pPr>
              <w:spacing w:line="276" w:lineRule="auto"/>
              <w:ind w:right="29"/>
            </w:pPr>
            <w:r>
              <w:rPr>
                <w:sz w:val="22"/>
                <w:szCs w:val="22"/>
              </w:rPr>
              <w:t>Концерт класическа музика.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Default="00250104">
            <w:pPr>
              <w:spacing w:line="276" w:lineRule="auto"/>
              <w:ind w:right="29"/>
            </w:pPr>
            <w:proofErr w:type="spellStart"/>
            <w:r>
              <w:rPr>
                <w:sz w:val="22"/>
                <w:szCs w:val="22"/>
              </w:rPr>
              <w:t>Ловчанско</w:t>
            </w:r>
            <w:proofErr w:type="spellEnd"/>
            <w:r>
              <w:rPr>
                <w:sz w:val="22"/>
                <w:szCs w:val="22"/>
              </w:rPr>
              <w:t xml:space="preserve"> читалище „Наука-1870 г.“</w:t>
            </w:r>
          </w:p>
          <w:p w:rsidR="00250104" w:rsidRDefault="00250104">
            <w:pPr>
              <w:spacing w:line="276" w:lineRule="auto"/>
              <w:ind w:right="29"/>
            </w:pPr>
          </w:p>
        </w:tc>
      </w:tr>
    </w:tbl>
    <w:p w:rsidR="00250104" w:rsidRDefault="00250104" w:rsidP="00250104">
      <w:pPr>
        <w:ind w:right="-567"/>
        <w:jc w:val="both"/>
        <w:rPr>
          <w:b/>
          <w:sz w:val="14"/>
          <w:szCs w:val="22"/>
          <w:lang w:val="en-US"/>
        </w:rPr>
      </w:pPr>
    </w:p>
    <w:p w:rsidR="00250104" w:rsidRDefault="00250104" w:rsidP="00250104"/>
    <w:p w:rsidR="00250104" w:rsidRDefault="00250104" w:rsidP="00250104"/>
    <w:p w:rsidR="000301A9" w:rsidRDefault="000301A9"/>
    <w:sectPr w:rsidR="000301A9" w:rsidSect="0003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0104"/>
    <w:rsid w:val="000301A9"/>
    <w:rsid w:val="00093792"/>
    <w:rsid w:val="00250104"/>
    <w:rsid w:val="003C7838"/>
    <w:rsid w:val="00596135"/>
    <w:rsid w:val="00853B05"/>
    <w:rsid w:val="00D1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ka135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Nauka</cp:lastModifiedBy>
  <cp:revision>6</cp:revision>
  <dcterms:created xsi:type="dcterms:W3CDTF">2019-10-15T07:01:00Z</dcterms:created>
  <dcterms:modified xsi:type="dcterms:W3CDTF">2019-10-29T14:23:00Z</dcterms:modified>
</cp:coreProperties>
</file>